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884E8" w14:textId="77777777" w:rsidR="005B2C18" w:rsidRPr="008B3D46" w:rsidRDefault="005B2C18" w:rsidP="005B2C18">
      <w:pPr>
        <w:autoSpaceDE w:val="0"/>
        <w:autoSpaceDN w:val="0"/>
        <w:adjustRightInd w:val="0"/>
        <w:ind w:firstLine="709"/>
        <w:jc w:val="center"/>
        <w:rPr>
          <w:b/>
        </w:rPr>
      </w:pPr>
      <w:r w:rsidRPr="008B3D46">
        <w:rPr>
          <w:b/>
        </w:rPr>
        <w:t>ОБЪЯВЛЕНИЕ (ИНФОРМАЦИЯ)</w:t>
      </w:r>
      <w:r>
        <w:rPr>
          <w:b/>
        </w:rPr>
        <w:t xml:space="preserve"> </w:t>
      </w:r>
      <w:r w:rsidRPr="008B3D46">
        <w:rPr>
          <w:b/>
        </w:rPr>
        <w:t>О ПРОВЕДЕНИИ КОНКУРСА</w:t>
      </w:r>
    </w:p>
    <w:p w14:paraId="6EEF9BA2" w14:textId="77777777" w:rsidR="005B2C18" w:rsidRPr="008B3D46" w:rsidRDefault="005B2C18" w:rsidP="005B2C18">
      <w:pPr>
        <w:autoSpaceDE w:val="0"/>
        <w:autoSpaceDN w:val="0"/>
        <w:adjustRightInd w:val="0"/>
        <w:ind w:firstLine="709"/>
        <w:jc w:val="center"/>
        <w:rPr>
          <w:b/>
        </w:rPr>
      </w:pPr>
    </w:p>
    <w:p w14:paraId="79329082" w14:textId="7B391CDE" w:rsidR="005B2C18" w:rsidRDefault="005B2C18" w:rsidP="005B2C18">
      <w:pPr>
        <w:ind w:firstLine="709"/>
        <w:jc w:val="both"/>
        <w:rPr>
          <w:b/>
          <w:sz w:val="28"/>
          <w:szCs w:val="28"/>
        </w:rPr>
      </w:pPr>
      <w:r w:rsidRPr="008B3D46">
        <w:t xml:space="preserve">В соответствии с приказом Территориального органа </w:t>
      </w:r>
      <w:r w:rsidRPr="009F2A58">
        <w:t xml:space="preserve">Федеральной службы государственной статистики по Волгоградской области (далее – Волгоградстат) от </w:t>
      </w:r>
      <w:r w:rsidR="00E25F8A">
        <w:t>10</w:t>
      </w:r>
      <w:r w:rsidRPr="009F2A58">
        <w:t>.</w:t>
      </w:r>
      <w:r>
        <w:t>0</w:t>
      </w:r>
      <w:r w:rsidR="00E25F8A">
        <w:t>7</w:t>
      </w:r>
      <w:r w:rsidRPr="009F2A58">
        <w:t>.202</w:t>
      </w:r>
      <w:r w:rsidR="00E25F8A">
        <w:t>4</w:t>
      </w:r>
      <w:r w:rsidRPr="009F2A58">
        <w:t xml:space="preserve"> № </w:t>
      </w:r>
      <w:r w:rsidR="00A633D4" w:rsidRPr="00A633D4">
        <w:t>24</w:t>
      </w:r>
      <w:r w:rsidR="00FB3CA2">
        <w:t>2</w:t>
      </w:r>
      <w:r w:rsidRPr="00A633D4">
        <w:t>/к</w:t>
      </w:r>
      <w:r w:rsidRPr="009F2A58">
        <w:t xml:space="preserve"> проводится </w:t>
      </w:r>
      <w:r w:rsidR="007E0C12">
        <w:t xml:space="preserve">прием документов для участия в </w:t>
      </w:r>
      <w:r w:rsidRPr="009F2A58">
        <w:t>конкурс</w:t>
      </w:r>
      <w:r w:rsidR="007E0C12">
        <w:t>е</w:t>
      </w:r>
      <w:r w:rsidRPr="009F2A58">
        <w:t xml:space="preserve"> </w:t>
      </w:r>
      <w:r>
        <w:t xml:space="preserve">на включение в кадровый резерв </w:t>
      </w:r>
      <w:r w:rsidRPr="007728ED">
        <w:t>федеральной государственной гражданской службы</w:t>
      </w:r>
      <w:r>
        <w:t xml:space="preserve"> по старшей группе должностей категории «специалисты».</w:t>
      </w:r>
      <w:r w:rsidRPr="009F2A58">
        <w:t xml:space="preserve"> </w:t>
      </w:r>
    </w:p>
    <w:p w14:paraId="23DEB268" w14:textId="77777777" w:rsidR="005B2C18" w:rsidRDefault="005B2C18" w:rsidP="005B2C18">
      <w:pPr>
        <w:autoSpaceDE w:val="0"/>
        <w:autoSpaceDN w:val="0"/>
        <w:adjustRightInd w:val="0"/>
        <w:jc w:val="center"/>
        <w:rPr>
          <w:b/>
          <w:sz w:val="28"/>
          <w:szCs w:val="28"/>
        </w:rPr>
      </w:pPr>
    </w:p>
    <w:p w14:paraId="316EF7E7" w14:textId="7CA87A6D" w:rsidR="005B2C18" w:rsidRPr="00675F55" w:rsidRDefault="005B2C18" w:rsidP="005B2C18">
      <w:pPr>
        <w:autoSpaceDE w:val="0"/>
        <w:autoSpaceDN w:val="0"/>
        <w:adjustRightInd w:val="0"/>
        <w:jc w:val="center"/>
        <w:rPr>
          <w:b/>
        </w:rPr>
      </w:pPr>
      <w:r w:rsidRPr="00675F55">
        <w:rPr>
          <w:b/>
        </w:rPr>
        <w:t>Предъявляемые требования к претендентам на участие в конкурсе</w:t>
      </w:r>
    </w:p>
    <w:p w14:paraId="092934A2" w14:textId="77777777" w:rsidR="005B2C18" w:rsidRDefault="005B2C18" w:rsidP="005B2C18">
      <w:pPr>
        <w:autoSpaceDE w:val="0"/>
        <w:autoSpaceDN w:val="0"/>
        <w:adjustRightInd w:val="0"/>
        <w:rPr>
          <w:sz w:val="16"/>
          <w:szCs w:val="16"/>
        </w:rPr>
      </w:pPr>
    </w:p>
    <w:p w14:paraId="0CD4EAEB" w14:textId="77777777" w:rsidR="005B2C18" w:rsidRPr="002B5B9A" w:rsidRDefault="005B2C18" w:rsidP="005B2C18">
      <w:pPr>
        <w:pStyle w:val="a3"/>
        <w:autoSpaceDE w:val="0"/>
        <w:autoSpaceDN w:val="0"/>
        <w:adjustRightInd w:val="0"/>
        <w:ind w:left="284"/>
        <w:jc w:val="both"/>
        <w:rPr>
          <w:b/>
          <w:sz w:val="16"/>
          <w:szCs w:val="16"/>
        </w:rPr>
      </w:pPr>
    </w:p>
    <w:p w14:paraId="5F44F876" w14:textId="16FD9993" w:rsidR="005B2C18" w:rsidRPr="002B5B9A" w:rsidRDefault="005B2C18" w:rsidP="005B2C18">
      <w:pPr>
        <w:autoSpaceDE w:val="0"/>
        <w:autoSpaceDN w:val="0"/>
        <w:adjustRightInd w:val="0"/>
        <w:ind w:firstLine="709"/>
        <w:jc w:val="both"/>
      </w:pPr>
      <w:r w:rsidRPr="002B5B9A">
        <w:rPr>
          <w:b/>
        </w:rPr>
        <w:t>Профессиональные знания:</w:t>
      </w:r>
      <w:r w:rsidRPr="002B5B9A">
        <w:t xml:space="preserve"> Конституции Российской Федерации, федеральных конституционных законов, федеральных законов, указов Президента Российской Федерации </w:t>
      </w:r>
      <w:r>
        <w:br/>
      </w:r>
      <w:r w:rsidRPr="002B5B9A">
        <w:t xml:space="preserve">и постановлений Правительства Российской Федерации, иных нормативных правовых актов, служебных документов, регулирующих </w:t>
      </w:r>
      <w:r w:rsidRPr="002B5B9A">
        <w:rPr>
          <w:bCs/>
        </w:rPr>
        <w:t xml:space="preserve">порядок составления и представления статистической отчетности (унифицированные формы государственной статистической отчетности), </w:t>
      </w:r>
      <w:r w:rsidRPr="002B5B9A">
        <w:t xml:space="preserve">соответствующую сферу деятельности применительно к исполнению конкретных должностных обязанностей и полномочий, </w:t>
      </w:r>
      <w:r w:rsidRPr="002B5B9A">
        <w:rPr>
          <w:bCs/>
        </w:rPr>
        <w:t xml:space="preserve">основных позиций прикладной статистики и анализа статистических данных, </w:t>
      </w:r>
      <w:r w:rsidRPr="002B5B9A">
        <w:t xml:space="preserve">государственного управления,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Волгоградстата, основ делопроизводства, порядка работы со служебной </w:t>
      </w:r>
      <w:r w:rsidRPr="002B5B9A">
        <w:rPr>
          <w:bCs/>
        </w:rPr>
        <w:t>информацией</w:t>
      </w:r>
      <w:r w:rsidRPr="002B5B9A">
        <w:t xml:space="preserve">, правил охраны труда </w:t>
      </w:r>
      <w:r>
        <w:br/>
      </w:r>
      <w:r w:rsidRPr="002B5B9A">
        <w:t>и противопожарной безопасности.</w:t>
      </w:r>
    </w:p>
    <w:p w14:paraId="73FC9E75" w14:textId="77777777" w:rsidR="005B2C18" w:rsidRPr="00475F18" w:rsidRDefault="005B2C18" w:rsidP="005B2C18">
      <w:pPr>
        <w:autoSpaceDE w:val="0"/>
        <w:autoSpaceDN w:val="0"/>
        <w:adjustRightInd w:val="0"/>
        <w:ind w:firstLine="709"/>
        <w:jc w:val="both"/>
      </w:pPr>
      <w:r w:rsidRPr="002B5B9A">
        <w:rPr>
          <w:b/>
        </w:rPr>
        <w:t>Профессиональные навыки:</w:t>
      </w:r>
      <w:r w:rsidRPr="002B5B9A">
        <w:t xml:space="preserve"> организаци</w:t>
      </w:r>
      <w:r>
        <w:t>я</w:t>
      </w:r>
      <w:r w:rsidRPr="002B5B9A">
        <w:t xml:space="preserve"> и координаци</w:t>
      </w:r>
      <w:r>
        <w:t>я</w:t>
      </w:r>
      <w:r w:rsidRPr="002B5B9A">
        <w:t xml:space="preserve"> осуществления функций Волгоградстата по отдельным вопросам сфер его деятельности, оперативного принятия </w:t>
      </w:r>
      <w:r>
        <w:br/>
      </w:r>
      <w:r w:rsidRPr="002B5B9A">
        <w:t xml:space="preserve">и реализации управленческих решений, ведения деловых переговоров, взаимодействия с другими ведомствами, государственными органами, представителями субъектов Российской Федерации, муниципальных образований, планирования работы, контроля, анализа и прогнозирования </w:t>
      </w:r>
      <w:r w:rsidRPr="00475F18">
        <w:t>последствий принимаемых решений, стимулирования достижения результатов, требовательности, публичного выступления, владения конструктивной критикой, учета мнения коллег и подчиненных, подбора и расстановки кадров, делегирования полномочий, пользования современной оргтехникой и программными продуктами, своевременного выявления и разрешения проблемных ситуаций, приводящих к конфликту интересов.</w:t>
      </w:r>
    </w:p>
    <w:p w14:paraId="3D57D54E" w14:textId="77777777" w:rsidR="005B2C18" w:rsidRPr="00475F18" w:rsidRDefault="005B2C18" w:rsidP="005B2C18">
      <w:pPr>
        <w:autoSpaceDE w:val="0"/>
        <w:autoSpaceDN w:val="0"/>
        <w:adjustRightInd w:val="0"/>
        <w:ind w:firstLine="709"/>
        <w:jc w:val="both"/>
        <w:rPr>
          <w:sz w:val="16"/>
          <w:szCs w:val="16"/>
        </w:rPr>
      </w:pPr>
      <w:r w:rsidRPr="00475F18">
        <w:rPr>
          <w:b/>
        </w:rPr>
        <w:t>Профессионально-функциональные квалификационные требования:</w:t>
      </w:r>
      <w:r w:rsidRPr="00475F18">
        <w:t xml:space="preserve"> Гражданский служащий должен иметь высшее образование по направлениям подготовки (специальностям) профессионального образования «Государственное и муниципальное управление», «Государственный аудит», «Экономика», «Социология», «Статистика», «Финансы и кредит», «Менеджмент»,</w:t>
      </w:r>
      <w:r>
        <w:t xml:space="preserve"> </w:t>
      </w:r>
      <w:r w:rsidRPr="00475F18">
        <w:t xml:space="preserve">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br/>
      </w:r>
      <w:r w:rsidRPr="00475F18">
        <w:t>и направлениям подготовки.</w:t>
      </w:r>
    </w:p>
    <w:p w14:paraId="6D9EF344" w14:textId="77777777" w:rsidR="005B2C18" w:rsidRPr="00475F18" w:rsidRDefault="005B2C18" w:rsidP="005B2C18">
      <w:pPr>
        <w:autoSpaceDE w:val="0"/>
        <w:autoSpaceDN w:val="0"/>
        <w:adjustRightInd w:val="0"/>
        <w:ind w:firstLine="709"/>
        <w:jc w:val="center"/>
        <w:rPr>
          <w:sz w:val="16"/>
          <w:szCs w:val="16"/>
        </w:rPr>
      </w:pPr>
    </w:p>
    <w:p w14:paraId="05E7610E" w14:textId="77777777" w:rsidR="005B2C18" w:rsidRDefault="005B2C18" w:rsidP="005B2C18">
      <w:pPr>
        <w:autoSpaceDE w:val="0"/>
        <w:autoSpaceDN w:val="0"/>
        <w:adjustRightInd w:val="0"/>
        <w:ind w:firstLine="709"/>
        <w:jc w:val="both"/>
      </w:pPr>
    </w:p>
    <w:p w14:paraId="1883188D" w14:textId="77777777" w:rsidR="005B2C18" w:rsidRPr="00D46496" w:rsidRDefault="005B2C18" w:rsidP="005B2C18">
      <w:pPr>
        <w:autoSpaceDE w:val="0"/>
        <w:autoSpaceDN w:val="0"/>
        <w:adjustRightInd w:val="0"/>
        <w:ind w:firstLine="709"/>
        <w:jc w:val="center"/>
        <w:rPr>
          <w:b/>
          <w:sz w:val="28"/>
          <w:szCs w:val="28"/>
        </w:rPr>
      </w:pPr>
      <w:r w:rsidRPr="00D46496">
        <w:rPr>
          <w:b/>
          <w:sz w:val="28"/>
          <w:szCs w:val="28"/>
        </w:rPr>
        <w:t>Прием документов осуществляется:</w:t>
      </w:r>
    </w:p>
    <w:p w14:paraId="7851911E" w14:textId="77777777" w:rsidR="005B2C18" w:rsidRPr="00D46496" w:rsidRDefault="005B2C18" w:rsidP="005B2C18">
      <w:pPr>
        <w:autoSpaceDE w:val="0"/>
        <w:autoSpaceDN w:val="0"/>
        <w:adjustRightInd w:val="0"/>
        <w:ind w:firstLine="709"/>
        <w:jc w:val="center"/>
        <w:rPr>
          <w:b/>
          <w:sz w:val="16"/>
          <w:szCs w:val="16"/>
        </w:rPr>
      </w:pPr>
    </w:p>
    <w:p w14:paraId="6C391911" w14:textId="77777777" w:rsidR="005B2C18" w:rsidRPr="00D46496" w:rsidRDefault="005B2C18" w:rsidP="005B2C18">
      <w:pPr>
        <w:pStyle w:val="a4"/>
        <w:spacing w:before="0" w:beforeAutospacing="0" w:after="0" w:afterAutospacing="0"/>
        <w:ind w:firstLine="708"/>
        <w:jc w:val="both"/>
      </w:pPr>
      <w:r w:rsidRPr="00D46496">
        <w:t>по адресу: 400066, г. Волгоград</w:t>
      </w:r>
      <w:r>
        <w:t>, ул. Володарского</w:t>
      </w:r>
      <w:r w:rsidRPr="00D46496">
        <w:t xml:space="preserve">, д. 1, </w:t>
      </w:r>
      <w:r>
        <w:t>административный отдел</w:t>
      </w:r>
      <w:r w:rsidRPr="00D46496">
        <w:t xml:space="preserve">, каб. 29, </w:t>
      </w:r>
      <w:r>
        <w:br/>
      </w:r>
      <w:r w:rsidRPr="00D46496">
        <w:t>по рабочим дням с 08:00 до 17:00 (в пятницу до 15:45), перерыв с 12</w:t>
      </w:r>
      <w:r w:rsidRPr="00D46496">
        <w:rPr>
          <w:vertAlign w:val="superscript"/>
        </w:rPr>
        <w:t xml:space="preserve">00 </w:t>
      </w:r>
      <w:r w:rsidRPr="00D46496">
        <w:t>до 12</w:t>
      </w:r>
      <w:r w:rsidRPr="00D46496">
        <w:rPr>
          <w:vertAlign w:val="superscript"/>
        </w:rPr>
        <w:t>45</w:t>
      </w:r>
      <w:r w:rsidRPr="00D46496">
        <w:t>.</w:t>
      </w:r>
    </w:p>
    <w:p w14:paraId="6583940A" w14:textId="2EA979A8" w:rsidR="005B2C18" w:rsidRPr="00D46496" w:rsidRDefault="005B2C18" w:rsidP="005B2C18">
      <w:pPr>
        <w:pStyle w:val="ConsPlusNonformat"/>
        <w:ind w:firstLine="708"/>
        <w:jc w:val="both"/>
        <w:rPr>
          <w:b/>
          <w:u w:val="single"/>
        </w:rPr>
      </w:pPr>
      <w:r w:rsidRPr="00D46496">
        <w:rPr>
          <w:rFonts w:ascii="Times New Roman" w:hAnsi="Times New Roman" w:cs="Times New Roman"/>
          <w:sz w:val="24"/>
          <w:szCs w:val="24"/>
        </w:rPr>
        <w:t>Начало приема документов для участия в конкурсе с 8</w:t>
      </w:r>
      <w:r w:rsidRPr="00D46496">
        <w:rPr>
          <w:rFonts w:ascii="Times New Roman" w:hAnsi="Times New Roman" w:cs="Times New Roman"/>
          <w:sz w:val="24"/>
          <w:szCs w:val="24"/>
          <w:vertAlign w:val="superscript"/>
        </w:rPr>
        <w:t>00</w:t>
      </w:r>
      <w:r w:rsidRPr="00D46496">
        <w:rPr>
          <w:rFonts w:ascii="Times New Roman" w:hAnsi="Times New Roman" w:cs="Times New Roman"/>
          <w:sz w:val="24"/>
          <w:szCs w:val="24"/>
        </w:rPr>
        <w:t xml:space="preserve"> часов </w:t>
      </w:r>
      <w:r w:rsidR="00E25F8A">
        <w:rPr>
          <w:rFonts w:ascii="Times New Roman" w:hAnsi="Times New Roman" w:cs="Times New Roman"/>
          <w:sz w:val="24"/>
          <w:szCs w:val="24"/>
        </w:rPr>
        <w:t>11</w:t>
      </w:r>
      <w:r w:rsidRPr="00D46496">
        <w:rPr>
          <w:rFonts w:ascii="Times New Roman" w:hAnsi="Times New Roman" w:cs="Times New Roman"/>
          <w:sz w:val="24"/>
          <w:szCs w:val="24"/>
        </w:rPr>
        <w:t>.</w:t>
      </w:r>
      <w:r>
        <w:rPr>
          <w:rFonts w:ascii="Times New Roman" w:hAnsi="Times New Roman" w:cs="Times New Roman"/>
          <w:sz w:val="24"/>
          <w:szCs w:val="24"/>
        </w:rPr>
        <w:t>0</w:t>
      </w:r>
      <w:r w:rsidR="00E25F8A">
        <w:rPr>
          <w:rFonts w:ascii="Times New Roman" w:hAnsi="Times New Roman" w:cs="Times New Roman"/>
          <w:sz w:val="24"/>
          <w:szCs w:val="24"/>
        </w:rPr>
        <w:t>7</w:t>
      </w:r>
      <w:r w:rsidRPr="00D46496">
        <w:rPr>
          <w:rFonts w:ascii="Times New Roman" w:hAnsi="Times New Roman" w:cs="Times New Roman"/>
          <w:sz w:val="24"/>
          <w:szCs w:val="24"/>
        </w:rPr>
        <w:t>.202</w:t>
      </w:r>
      <w:r w:rsidR="00E25F8A">
        <w:rPr>
          <w:rFonts w:ascii="Times New Roman" w:hAnsi="Times New Roman" w:cs="Times New Roman"/>
          <w:sz w:val="24"/>
          <w:szCs w:val="24"/>
        </w:rPr>
        <w:t>4</w:t>
      </w:r>
      <w:r w:rsidRPr="00D46496">
        <w:rPr>
          <w:rFonts w:ascii="Times New Roman" w:hAnsi="Times New Roman" w:cs="Times New Roman"/>
          <w:sz w:val="24"/>
          <w:szCs w:val="24"/>
        </w:rPr>
        <w:t xml:space="preserve"> до 1</w:t>
      </w:r>
      <w:r w:rsidR="00E25F8A">
        <w:rPr>
          <w:rFonts w:ascii="Times New Roman" w:hAnsi="Times New Roman" w:cs="Times New Roman"/>
          <w:sz w:val="24"/>
          <w:szCs w:val="24"/>
        </w:rPr>
        <w:t>7</w:t>
      </w:r>
      <w:r w:rsidR="00E25F8A">
        <w:rPr>
          <w:rFonts w:ascii="Times New Roman" w:hAnsi="Times New Roman" w:cs="Times New Roman"/>
          <w:sz w:val="24"/>
          <w:szCs w:val="24"/>
          <w:vertAlign w:val="superscript"/>
        </w:rPr>
        <w:t>00</w:t>
      </w:r>
      <w:r w:rsidRPr="00D46496">
        <w:rPr>
          <w:rFonts w:ascii="Times New Roman" w:hAnsi="Times New Roman" w:cs="Times New Roman"/>
          <w:sz w:val="24"/>
          <w:szCs w:val="24"/>
        </w:rPr>
        <w:t xml:space="preserve"> часов </w:t>
      </w:r>
      <w:r w:rsidR="00E25F8A">
        <w:rPr>
          <w:rFonts w:ascii="Times New Roman" w:hAnsi="Times New Roman" w:cs="Times New Roman"/>
          <w:sz w:val="24"/>
          <w:szCs w:val="24"/>
        </w:rPr>
        <w:t>31</w:t>
      </w:r>
      <w:r>
        <w:rPr>
          <w:rFonts w:ascii="Times New Roman" w:hAnsi="Times New Roman" w:cs="Times New Roman"/>
          <w:sz w:val="24"/>
          <w:szCs w:val="24"/>
        </w:rPr>
        <w:t>.0</w:t>
      </w:r>
      <w:r w:rsidR="00E25F8A">
        <w:rPr>
          <w:rFonts w:ascii="Times New Roman" w:hAnsi="Times New Roman" w:cs="Times New Roman"/>
          <w:sz w:val="24"/>
          <w:szCs w:val="24"/>
        </w:rPr>
        <w:t>7</w:t>
      </w:r>
      <w:r w:rsidRPr="00D46496">
        <w:rPr>
          <w:rFonts w:ascii="Times New Roman" w:hAnsi="Times New Roman" w:cs="Times New Roman"/>
          <w:sz w:val="24"/>
          <w:szCs w:val="24"/>
        </w:rPr>
        <w:t>.202</w:t>
      </w:r>
      <w:r w:rsidR="00E25F8A">
        <w:rPr>
          <w:rFonts w:ascii="Times New Roman" w:hAnsi="Times New Roman" w:cs="Times New Roman"/>
          <w:sz w:val="24"/>
          <w:szCs w:val="24"/>
        </w:rPr>
        <w:t>4</w:t>
      </w:r>
      <w:r w:rsidRPr="00D46496">
        <w:rPr>
          <w:rFonts w:ascii="Times New Roman" w:hAnsi="Times New Roman" w:cs="Times New Roman"/>
          <w:sz w:val="24"/>
          <w:szCs w:val="24"/>
        </w:rPr>
        <w:t>.</w:t>
      </w:r>
    </w:p>
    <w:p w14:paraId="03D32F02" w14:textId="77777777" w:rsidR="005B2C18" w:rsidRPr="00D46496" w:rsidRDefault="005B2C18" w:rsidP="005B2C18">
      <w:pPr>
        <w:pStyle w:val="a4"/>
        <w:spacing w:before="0" w:beforeAutospacing="0" w:after="0" w:afterAutospacing="0"/>
        <w:ind w:firstLine="708"/>
        <w:jc w:val="both"/>
        <w:rPr>
          <w:sz w:val="16"/>
          <w:szCs w:val="16"/>
        </w:rPr>
      </w:pPr>
    </w:p>
    <w:p w14:paraId="57BF1E5E" w14:textId="77777777" w:rsidR="005B2C18" w:rsidRPr="00D46496" w:rsidRDefault="005B2C18" w:rsidP="005B2C18">
      <w:pPr>
        <w:pStyle w:val="ConsPlusNonformat"/>
        <w:ind w:firstLine="708"/>
        <w:jc w:val="both"/>
        <w:rPr>
          <w:rFonts w:ascii="Times New Roman" w:hAnsi="Times New Roman" w:cs="Times New Roman"/>
          <w:sz w:val="24"/>
          <w:szCs w:val="24"/>
        </w:rPr>
      </w:pPr>
      <w:r w:rsidRPr="00D46496">
        <w:rPr>
          <w:rFonts w:ascii="Times New Roman" w:hAnsi="Times New Roman" w:cs="Times New Roman"/>
          <w:sz w:val="24"/>
          <w:szCs w:val="24"/>
          <w:u w:val="single"/>
        </w:rPr>
        <w:t>Контактное лицо</w:t>
      </w:r>
      <w:r w:rsidRPr="00D46496">
        <w:rPr>
          <w:rFonts w:ascii="Times New Roman" w:hAnsi="Times New Roman" w:cs="Times New Roman"/>
          <w:sz w:val="24"/>
          <w:szCs w:val="24"/>
        </w:rPr>
        <w:t xml:space="preserve">: </w:t>
      </w:r>
    </w:p>
    <w:p w14:paraId="59FCD04B" w14:textId="77777777" w:rsidR="005B2C18" w:rsidRPr="00D46496" w:rsidRDefault="005B2C18" w:rsidP="005B2C18">
      <w:pPr>
        <w:pStyle w:val="ConsPlusNonformat"/>
        <w:ind w:firstLine="708"/>
        <w:jc w:val="both"/>
        <w:rPr>
          <w:rFonts w:ascii="Times New Roman" w:hAnsi="Times New Roman" w:cs="Times New Roman"/>
          <w:sz w:val="24"/>
          <w:szCs w:val="24"/>
        </w:rPr>
      </w:pPr>
    </w:p>
    <w:p w14:paraId="52CFA669" w14:textId="77777777" w:rsidR="005B2C18" w:rsidRPr="00D46496" w:rsidRDefault="005B2C18" w:rsidP="005B2C1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Заместитель начальника административного отдела – Петров Сергей Валентинович, </w:t>
      </w:r>
      <w:r>
        <w:rPr>
          <w:rFonts w:ascii="Times New Roman" w:hAnsi="Times New Roman" w:cs="Times New Roman"/>
          <w:sz w:val="24"/>
          <w:szCs w:val="24"/>
        </w:rPr>
        <w:br/>
        <w:t>тел. (8442) 60-68-08, доб. 4567.</w:t>
      </w:r>
    </w:p>
    <w:p w14:paraId="032FE9D5" w14:textId="77777777" w:rsidR="005B2C18" w:rsidRPr="00D46496" w:rsidRDefault="005B2C18" w:rsidP="005B2C18">
      <w:pPr>
        <w:autoSpaceDE w:val="0"/>
        <w:autoSpaceDN w:val="0"/>
        <w:adjustRightInd w:val="0"/>
        <w:ind w:firstLine="709"/>
        <w:jc w:val="both"/>
        <w:rPr>
          <w:spacing w:val="-6"/>
        </w:rPr>
      </w:pPr>
      <w:r w:rsidRPr="00D46496">
        <w:rPr>
          <w:spacing w:val="-6"/>
        </w:rPr>
        <w:t>Конкурс проводится в два этапа: 1 этап – прием</w:t>
      </w:r>
      <w:r>
        <w:rPr>
          <w:spacing w:val="-6"/>
        </w:rPr>
        <w:t xml:space="preserve"> документов</w:t>
      </w:r>
      <w:r w:rsidRPr="00D46496">
        <w:rPr>
          <w:spacing w:val="-6"/>
        </w:rPr>
        <w:t xml:space="preserve">, рассмотрение вопроса и решение о допуске к участию в конкурсе, 2 этап – тестирование, индивидуальное собеседование. </w:t>
      </w:r>
    </w:p>
    <w:p w14:paraId="602A4221" w14:textId="77777777" w:rsidR="005B2C18" w:rsidRPr="00D46496" w:rsidRDefault="005B2C18" w:rsidP="005B2C18">
      <w:pPr>
        <w:spacing w:before="100" w:beforeAutospacing="1" w:after="100" w:afterAutospacing="1"/>
        <w:ind w:firstLine="709"/>
        <w:jc w:val="both"/>
        <w:rPr>
          <w:spacing w:val="-6"/>
        </w:rPr>
      </w:pPr>
      <w:r w:rsidRPr="00D46496">
        <w:rPr>
          <w:spacing w:val="-6"/>
        </w:rPr>
        <w:t xml:space="preserve">Информация о дате, месте и времени проведения второго этапа конкурса будет дополнительно объявлена кандидатам, допущенным к участию в конкурсе. </w:t>
      </w:r>
    </w:p>
    <w:p w14:paraId="5037DD35" w14:textId="77777777" w:rsidR="005B2C18" w:rsidRPr="00ED1D3F" w:rsidRDefault="005B2C18" w:rsidP="005B2C18">
      <w:pPr>
        <w:pStyle w:val="a4"/>
        <w:spacing w:line="240" w:lineRule="atLeast"/>
        <w:ind w:firstLine="709"/>
        <w:jc w:val="both"/>
        <w:rPr>
          <w:b/>
        </w:rPr>
      </w:pPr>
      <w:r w:rsidRPr="00ED1D3F">
        <w:rPr>
          <w:b/>
        </w:rPr>
        <w:lastRenderedPageBreak/>
        <w:t>Для участия в конкурсе гражданин Российской Федерации представляет следующие документы:</w:t>
      </w:r>
    </w:p>
    <w:p w14:paraId="0A2E1658" w14:textId="77777777" w:rsidR="005B2C18" w:rsidRPr="00ED1D3F" w:rsidRDefault="005B2C18" w:rsidP="005B2C18">
      <w:pPr>
        <w:pStyle w:val="a4"/>
        <w:spacing w:before="0" w:beforeAutospacing="0" w:after="0" w:afterAutospacing="0"/>
        <w:ind w:firstLine="709"/>
        <w:jc w:val="both"/>
      </w:pPr>
      <w:r w:rsidRPr="00ED1D3F">
        <w:t>а) личное заявление;</w:t>
      </w:r>
    </w:p>
    <w:p w14:paraId="251BEA83" w14:textId="36ACE611" w:rsidR="005B2C18" w:rsidRPr="00ED1D3F" w:rsidRDefault="005B2C18" w:rsidP="005B2C18">
      <w:pPr>
        <w:pStyle w:val="a4"/>
        <w:spacing w:before="0" w:beforeAutospacing="0" w:after="0" w:afterAutospacing="0"/>
        <w:ind w:firstLine="709"/>
        <w:jc w:val="both"/>
      </w:pPr>
      <w:r w:rsidRPr="00ED1D3F">
        <w:t>б) собственноручно заполненную и подписанную</w:t>
      </w:r>
      <w:r>
        <w:t xml:space="preserve"> анкету по форме, </w:t>
      </w:r>
      <w:r w:rsidRPr="00ED1D3F">
        <w:t>утвержденной распоряжением Правительства Российской Федерации от 26.05.2005 № 667-р, с приложением фотографии размером 3 х 4 см</w:t>
      </w:r>
      <w:r>
        <w:t xml:space="preserve"> (без уголка)</w:t>
      </w:r>
      <w:r w:rsidRPr="00ED1D3F">
        <w:t>;</w:t>
      </w:r>
    </w:p>
    <w:p w14:paraId="3B007470" w14:textId="77777777" w:rsidR="005B2C18" w:rsidRPr="00ED1D3F" w:rsidRDefault="005B2C18" w:rsidP="005B2C18">
      <w:pPr>
        <w:pStyle w:val="a4"/>
        <w:spacing w:before="0" w:beforeAutospacing="0" w:after="0" w:afterAutospacing="0"/>
        <w:ind w:firstLine="709"/>
        <w:jc w:val="both"/>
      </w:pPr>
      <w:r w:rsidRPr="00ED1D3F">
        <w:t>в) копию паспорта или заменяющего его документа (соответствующий документ предъявляется лично по прибытии на конкурс);</w:t>
      </w:r>
    </w:p>
    <w:p w14:paraId="1B7FC628" w14:textId="77777777" w:rsidR="005B2C18" w:rsidRPr="00ED1D3F" w:rsidRDefault="005B2C18" w:rsidP="005B2C18">
      <w:pPr>
        <w:autoSpaceDE w:val="0"/>
        <w:autoSpaceDN w:val="0"/>
        <w:adjustRightInd w:val="0"/>
        <w:ind w:firstLine="709"/>
        <w:jc w:val="both"/>
      </w:pPr>
      <w:r w:rsidRPr="00ED1D3F">
        <w:t>г) документы, подтверждающие необходимое профессиональное образование, стаж работы и квалификацию (с приложением):</w:t>
      </w:r>
    </w:p>
    <w:p w14:paraId="0FE19B5D" w14:textId="77777777" w:rsidR="005B2C18" w:rsidRPr="00ED1D3F" w:rsidRDefault="005B2C18" w:rsidP="005B2C18">
      <w:pPr>
        <w:autoSpaceDE w:val="0"/>
        <w:autoSpaceDN w:val="0"/>
        <w:adjustRightInd w:val="0"/>
        <w:ind w:firstLine="709"/>
        <w:jc w:val="both"/>
      </w:pPr>
      <w:r w:rsidRPr="00ED1D3F">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 (копии приказов о приеме на работу, справки с предыдущего места работы и другие);</w:t>
      </w:r>
    </w:p>
    <w:p w14:paraId="5D12066A" w14:textId="77777777" w:rsidR="005B2C18" w:rsidRPr="00ED1D3F" w:rsidRDefault="005B2C18" w:rsidP="005B2C18">
      <w:pPr>
        <w:autoSpaceDE w:val="0"/>
        <w:autoSpaceDN w:val="0"/>
        <w:adjustRightInd w:val="0"/>
        <w:ind w:firstLine="709"/>
        <w:jc w:val="both"/>
      </w:pPr>
      <w:r w:rsidRPr="00ED1D3F">
        <w:t>копии документов об образовании, а также копии документов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178D033A" w14:textId="77777777" w:rsidR="005B2C18" w:rsidRDefault="005B2C18" w:rsidP="005B2C18">
      <w:pPr>
        <w:autoSpaceDE w:val="0"/>
        <w:autoSpaceDN w:val="0"/>
        <w:adjustRightInd w:val="0"/>
        <w:ind w:firstLine="709"/>
        <w:jc w:val="both"/>
      </w:pPr>
      <w:r w:rsidRPr="00ED1D3F">
        <w:t>д) документы воинского учета - для военнообязанных и лиц, подлежащих призыву на военную службу (копия всех страниц военного билета);</w:t>
      </w:r>
    </w:p>
    <w:p w14:paraId="17C17F12" w14:textId="2663B482" w:rsidR="005B2C18" w:rsidRDefault="005B2C18" w:rsidP="005B2C18">
      <w:pPr>
        <w:autoSpaceDE w:val="0"/>
        <w:autoSpaceDN w:val="0"/>
        <w:adjustRightInd w:val="0"/>
        <w:ind w:firstLine="709"/>
        <w:jc w:val="both"/>
      </w:pPr>
      <w:r w:rsidRPr="00ED1D3F">
        <w:t>е) оригинал заключения медицинского учреждения установленной формы об отсутствии у гражданина заболевания, препятствующего поступлению на гражданскую службу или ее прохождению (</w:t>
      </w:r>
      <w:r w:rsidRPr="00ED1D3F">
        <w:rPr>
          <w:u w:val="single"/>
        </w:rPr>
        <w:t>с обязательными отметками нарколога и психиатра</w:t>
      </w:r>
      <w:r w:rsidRPr="00ED1D3F">
        <w:t xml:space="preserve"> по учетной форме № 001-ГС/у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утвержденной приказом Минздравсоцразвития РФ от 14.12.2009 </w:t>
      </w:r>
      <w:r w:rsidR="00E25F8A">
        <w:br/>
        <w:t>№</w:t>
      </w:r>
      <w:r w:rsidRPr="00ED1D3F">
        <w:t xml:space="preserve"> 984н);</w:t>
      </w:r>
    </w:p>
    <w:p w14:paraId="75349573" w14:textId="77777777" w:rsidR="005B2C18" w:rsidRPr="00ED1D3F" w:rsidRDefault="005B2C18" w:rsidP="005B2C18">
      <w:pPr>
        <w:pStyle w:val="ConsPlusNormal"/>
        <w:ind w:firstLine="708"/>
        <w:jc w:val="both"/>
        <w:rPr>
          <w:sz w:val="24"/>
          <w:szCs w:val="24"/>
        </w:rPr>
      </w:pPr>
      <w:r w:rsidRPr="00ED1D3F">
        <w:rPr>
          <w:sz w:val="24"/>
          <w:szCs w:val="24"/>
        </w:rPr>
        <w:t>При подаче документов на конкурс гражданин оформляет согласие на обработку персональных данных в Территориальном органе Федеральной службы государственной статистики по Волгоградской области и согласие на передачу персональных данных третьим лицам.</w:t>
      </w:r>
    </w:p>
    <w:p w14:paraId="7D565AA7" w14:textId="77777777" w:rsidR="005B2C18" w:rsidRPr="00ED1D3F" w:rsidRDefault="005B2C18" w:rsidP="005B2C18">
      <w:pPr>
        <w:pStyle w:val="ConsPlusNormal"/>
        <w:ind w:firstLine="709"/>
        <w:jc w:val="both"/>
        <w:rPr>
          <w:sz w:val="24"/>
          <w:szCs w:val="24"/>
        </w:rPr>
      </w:pPr>
      <w:r w:rsidRPr="00ED1D3F">
        <w:rPr>
          <w:sz w:val="24"/>
          <w:szCs w:val="24"/>
        </w:rPr>
        <w:t>Федеральный государственный гражданский служащий центрального аппарата Росстата, территориального органа Росстата, изъявивший желание участвовать в конкурсе на замещение вакантной должности федеральной государственной гражданской службы, направляет заявление на имя руководителя Волгоградстата.</w:t>
      </w:r>
    </w:p>
    <w:p w14:paraId="74E0BEDD" w14:textId="77777777" w:rsidR="005B2C18" w:rsidRPr="00ED1D3F" w:rsidRDefault="005B2C18" w:rsidP="005B2C18">
      <w:pPr>
        <w:widowControl w:val="0"/>
        <w:autoSpaceDE w:val="0"/>
        <w:autoSpaceDN w:val="0"/>
        <w:adjustRightInd w:val="0"/>
        <w:ind w:firstLine="709"/>
        <w:jc w:val="both"/>
        <w:outlineLvl w:val="0"/>
      </w:pPr>
      <w:r w:rsidRPr="00ED1D3F">
        <w:t xml:space="preserve">Федеральный государственный гражданский служащий, изъявивший желание участвовать в конкурсе на замещение вакантной должности федеральной государственной гражданской службы из иного государственного органа, направляет заявление на имя руководителя Волгоградстата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размером 3х4 см (без уголка). </w:t>
      </w:r>
    </w:p>
    <w:p w14:paraId="6D070A69" w14:textId="77777777" w:rsidR="005B2C18" w:rsidRPr="00ED1D3F" w:rsidRDefault="005B2C18" w:rsidP="005B2C18">
      <w:pPr>
        <w:pStyle w:val="a4"/>
        <w:spacing w:before="0" w:beforeAutospacing="0" w:after="0" w:afterAutospacing="0"/>
        <w:ind w:firstLine="709"/>
        <w:jc w:val="both"/>
      </w:pPr>
      <w:r w:rsidRPr="00ED1D3F">
        <w:t>Достоверность сведений, представленных гражданином на имя представителя нанимателя, подлежит проверке.</w:t>
      </w:r>
    </w:p>
    <w:p w14:paraId="42274E2A" w14:textId="77777777" w:rsidR="005B2C18" w:rsidRPr="00ED1D3F" w:rsidRDefault="005B2C18" w:rsidP="005B2C18">
      <w:pPr>
        <w:pStyle w:val="a4"/>
        <w:spacing w:before="0" w:beforeAutospacing="0" w:after="0" w:afterAutospacing="0"/>
        <w:ind w:firstLine="709"/>
        <w:jc w:val="both"/>
      </w:pPr>
      <w:r w:rsidRPr="00ED1D3F">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14:paraId="78EE6A03" w14:textId="77777777" w:rsidR="005B2C18" w:rsidRPr="00ED1D3F" w:rsidRDefault="005B2C18" w:rsidP="005B2C18">
      <w:pPr>
        <w:pStyle w:val="a4"/>
        <w:spacing w:before="0" w:beforeAutospacing="0" w:after="0" w:afterAutospacing="0"/>
        <w:ind w:firstLine="709"/>
        <w:jc w:val="both"/>
      </w:pPr>
      <w:r w:rsidRPr="00ED1D3F">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14:paraId="6D65DD3D" w14:textId="77777777" w:rsidR="005B2C18" w:rsidRDefault="005B2C18" w:rsidP="005B2C18">
      <w:pPr>
        <w:pStyle w:val="a4"/>
        <w:spacing w:before="0" w:beforeAutospacing="0" w:after="0" w:afterAutospacing="0"/>
        <w:ind w:firstLine="709"/>
        <w:jc w:val="both"/>
      </w:pPr>
      <w:r w:rsidRPr="00ED1D3F">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77E55994" w14:textId="77777777" w:rsidR="005B2C18" w:rsidRDefault="005B2C18" w:rsidP="005B2C18">
      <w:pPr>
        <w:pStyle w:val="2"/>
        <w:jc w:val="left"/>
        <w:rPr>
          <w:sz w:val="24"/>
        </w:rPr>
      </w:pPr>
    </w:p>
    <w:p w14:paraId="34AA7CAD" w14:textId="77777777" w:rsidR="005B2C18" w:rsidRDefault="005B2C18" w:rsidP="005B2C18">
      <w:pPr>
        <w:pStyle w:val="2"/>
        <w:rPr>
          <w:sz w:val="24"/>
        </w:rPr>
      </w:pPr>
    </w:p>
    <w:p w14:paraId="0B7DC0B5" w14:textId="77777777" w:rsidR="005B2C18" w:rsidRDefault="005B2C18" w:rsidP="005B2C18"/>
    <w:p w14:paraId="72569AA5" w14:textId="77777777" w:rsidR="005B2C18" w:rsidRPr="00155364" w:rsidRDefault="005B2C18" w:rsidP="005B2C18"/>
    <w:p w14:paraId="7F77A34C" w14:textId="77777777" w:rsidR="005B2C18" w:rsidRPr="006D6686" w:rsidRDefault="005B2C18" w:rsidP="005B2C18">
      <w:pPr>
        <w:pStyle w:val="2"/>
        <w:rPr>
          <w:sz w:val="24"/>
        </w:rPr>
      </w:pPr>
      <w:r w:rsidRPr="006D6686">
        <w:rPr>
          <w:sz w:val="24"/>
        </w:rPr>
        <w:lastRenderedPageBreak/>
        <w:t xml:space="preserve">Условия и порядок поступления </w:t>
      </w:r>
    </w:p>
    <w:p w14:paraId="2BC0A873" w14:textId="77777777" w:rsidR="005B2C18" w:rsidRPr="006D6686" w:rsidRDefault="005B2C18" w:rsidP="005B2C18">
      <w:pPr>
        <w:pStyle w:val="2"/>
        <w:rPr>
          <w:sz w:val="24"/>
        </w:rPr>
      </w:pPr>
      <w:r w:rsidRPr="006D6686">
        <w:rPr>
          <w:sz w:val="24"/>
        </w:rPr>
        <w:t>на государственную гражданскую службу</w:t>
      </w:r>
    </w:p>
    <w:p w14:paraId="190B17C6" w14:textId="77777777" w:rsidR="005B2C18" w:rsidRPr="006D6686" w:rsidRDefault="005B2C18" w:rsidP="005B2C18"/>
    <w:p w14:paraId="599BD228" w14:textId="77777777" w:rsidR="005B2C18" w:rsidRPr="006D6686" w:rsidRDefault="005B2C18" w:rsidP="005B2C18">
      <w:pPr>
        <w:autoSpaceDE w:val="0"/>
        <w:autoSpaceDN w:val="0"/>
        <w:adjustRightInd w:val="0"/>
        <w:ind w:firstLine="709"/>
        <w:jc w:val="both"/>
      </w:pPr>
      <w:r w:rsidRPr="006D6686">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6D6686">
          <w:t>2004 г</w:t>
        </w:r>
      </w:smartTag>
      <w:r w:rsidRPr="006D6686">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49DA3075" w14:textId="77777777" w:rsidR="005B2C18" w:rsidRPr="006D6686" w:rsidRDefault="005B2C18" w:rsidP="005B2C18">
      <w:pPr>
        <w:ind w:firstLine="709"/>
        <w:jc w:val="both"/>
      </w:pPr>
      <w:r w:rsidRPr="006D6686">
        <w:t>Право на участие в конкурсе на замещение вакантной должности федеральной государственной гражданской службы в Территориальном органе Федеральной службы государственной статистики по Волгоградской области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w:t>
      </w:r>
      <w:r>
        <w:t xml:space="preserve"> должностям гражданской службы.</w:t>
      </w:r>
    </w:p>
    <w:p w14:paraId="5281CFDF" w14:textId="77777777" w:rsidR="005B2C18" w:rsidRPr="006D6686" w:rsidRDefault="005B2C18" w:rsidP="005B2C18">
      <w:pPr>
        <w:ind w:firstLine="709"/>
        <w:jc w:val="both"/>
      </w:pPr>
      <w:r w:rsidRPr="006D6686">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14:paraId="59106FE8" w14:textId="77777777" w:rsidR="005B2C18" w:rsidRPr="00867836" w:rsidRDefault="005B2C18" w:rsidP="005B2C18">
      <w:pPr>
        <w:ind w:firstLine="708"/>
        <w:jc w:val="both"/>
      </w:pPr>
      <w:r w:rsidRPr="006D6686">
        <w:t xml:space="preserve">Условия и порядок поступления на государственную гражданскую службу в Волгоградстат основываются на общих принципах трудового права, но с особенностями, предусмотренными </w:t>
      </w:r>
      <w:hyperlink r:id="rId4" w:history="1">
        <w:r w:rsidRPr="00867836">
          <w:rPr>
            <w:rStyle w:val="a5"/>
          </w:rPr>
          <w:t>Федеральным законом от 27 июля 2004 г. № 79-ФЗ « О государственной гражданской службе Российской Федерации»</w:t>
        </w:r>
      </w:hyperlink>
      <w:r w:rsidRPr="00867836">
        <w:t>.</w:t>
      </w:r>
    </w:p>
    <w:p w14:paraId="66A20593" w14:textId="77777777" w:rsidR="005B2C18" w:rsidRPr="00867836" w:rsidRDefault="005B2C18" w:rsidP="005B2C18">
      <w:pPr>
        <w:ind w:firstLine="708"/>
        <w:jc w:val="both"/>
      </w:pPr>
      <w:r w:rsidRPr="00867836">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14:paraId="70BCC0A0" w14:textId="77777777" w:rsidR="005B2C18" w:rsidRDefault="005B2C18" w:rsidP="005B2C18">
      <w:pPr>
        <w:pStyle w:val="ConsPlusNormal"/>
        <w:ind w:firstLine="708"/>
        <w:jc w:val="both"/>
        <w:rPr>
          <w:sz w:val="24"/>
          <w:szCs w:val="24"/>
        </w:rPr>
      </w:pPr>
      <w:r w:rsidRPr="00867836">
        <w:rPr>
          <w:sz w:val="24"/>
          <w:szCs w:val="24"/>
        </w:rPr>
        <w:t>признания его недееспособным или ограниченно дееспособным решением суда, вступившим в законную силу;</w:t>
      </w:r>
    </w:p>
    <w:p w14:paraId="1436AD5E" w14:textId="77777777" w:rsidR="005B2C18" w:rsidRDefault="005B2C18" w:rsidP="005B2C18">
      <w:pPr>
        <w:pStyle w:val="ConsPlusNormal"/>
        <w:ind w:firstLine="708"/>
        <w:jc w:val="both"/>
        <w:rPr>
          <w:sz w:val="24"/>
          <w:szCs w:val="24"/>
        </w:rPr>
      </w:pPr>
      <w:r w:rsidRPr="00867836">
        <w:rPr>
          <w:sz w:val="24"/>
          <w:szCs w:val="24"/>
        </w:rPr>
        <w:t>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14:paraId="10A5B0B7" w14:textId="77777777" w:rsidR="005B2C18" w:rsidRPr="00867836" w:rsidRDefault="005B2C18" w:rsidP="005B2C18">
      <w:pPr>
        <w:pStyle w:val="ConsPlusNormal"/>
        <w:ind w:firstLine="708"/>
        <w:jc w:val="both"/>
        <w:rPr>
          <w:sz w:val="24"/>
          <w:szCs w:val="24"/>
        </w:rPr>
      </w:pPr>
      <w:r w:rsidRPr="00867836">
        <w:rPr>
          <w:sz w:val="24"/>
          <w:szCs w:val="24"/>
        </w:rPr>
        <w:t xml:space="preserve">отказа от прохождения процедуры оформления допуска к сведениям, составляющим государственную и иную охраняемую федеральным </w:t>
      </w:r>
      <w:hyperlink r:id="rId5" w:history="1">
        <w:r w:rsidRPr="00867836">
          <w:rPr>
            <w:rStyle w:val="a5"/>
            <w:sz w:val="24"/>
            <w:szCs w:val="24"/>
          </w:rPr>
          <w:t>законом</w:t>
        </w:r>
      </w:hyperlink>
      <w:r w:rsidRPr="00867836">
        <w:rPr>
          <w:sz w:val="24"/>
          <w:szCs w:val="24"/>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14:paraId="3F790D7C" w14:textId="77777777" w:rsidR="005B2C18" w:rsidRPr="00867836" w:rsidRDefault="005B2C18" w:rsidP="005B2C18">
      <w:pPr>
        <w:pStyle w:val="ConsPlusNormal"/>
        <w:ind w:firstLine="708"/>
        <w:jc w:val="both"/>
        <w:rPr>
          <w:sz w:val="24"/>
          <w:szCs w:val="24"/>
        </w:rPr>
      </w:pPr>
      <w:r w:rsidRPr="00867836">
        <w:rPr>
          <w:sz w:val="24"/>
          <w:szCs w:val="24"/>
        </w:rPr>
        <w:t xml:space="preserve">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6" w:history="1">
        <w:r w:rsidRPr="00867836">
          <w:rPr>
            <w:rStyle w:val="a5"/>
            <w:sz w:val="24"/>
            <w:szCs w:val="24"/>
          </w:rPr>
          <w:t>Порядок</w:t>
        </w:r>
      </w:hyperlink>
      <w:r w:rsidRPr="00867836">
        <w:rPr>
          <w:sz w:val="24"/>
          <w:szCs w:val="24"/>
        </w:rPr>
        <w:t xml:space="preserve"> прохождения диспансеризации, </w:t>
      </w:r>
      <w:hyperlink r:id="rId7" w:history="1">
        <w:r w:rsidRPr="00867836">
          <w:rPr>
            <w:rStyle w:val="a5"/>
            <w:sz w:val="24"/>
            <w:szCs w:val="24"/>
          </w:rPr>
          <w:t>перечень</w:t>
        </w:r>
      </w:hyperlink>
      <w:r w:rsidRPr="00867836">
        <w:rPr>
          <w:sz w:val="24"/>
          <w:szCs w:val="24"/>
        </w:rPr>
        <w:t xml:space="preserve"> таких заболеваний и </w:t>
      </w:r>
      <w:hyperlink r:id="rId8" w:history="1">
        <w:r w:rsidRPr="00867836">
          <w:rPr>
            <w:rStyle w:val="a5"/>
            <w:sz w:val="24"/>
            <w:szCs w:val="24"/>
          </w:rPr>
          <w:t>форма</w:t>
        </w:r>
      </w:hyperlink>
      <w:r w:rsidRPr="00867836">
        <w:rPr>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22071FF2" w14:textId="77777777" w:rsidR="005B2C18" w:rsidRPr="00867836" w:rsidRDefault="005B2C18" w:rsidP="005B2C18">
      <w:pPr>
        <w:pStyle w:val="ConsPlusNormal"/>
        <w:ind w:firstLine="708"/>
        <w:jc w:val="both"/>
        <w:rPr>
          <w:sz w:val="24"/>
          <w:szCs w:val="24"/>
        </w:rPr>
      </w:pPr>
      <w:r w:rsidRPr="00867836">
        <w:rPr>
          <w:sz w:val="24"/>
          <w:szCs w:val="24"/>
        </w:rPr>
        <w:t>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14:paraId="06614ED9" w14:textId="77777777" w:rsidR="005B2C18" w:rsidRPr="00867836" w:rsidRDefault="005B2C18" w:rsidP="005B2C18">
      <w:pPr>
        <w:pStyle w:val="ConsPlusNormal"/>
        <w:ind w:firstLine="708"/>
        <w:jc w:val="both"/>
        <w:rPr>
          <w:sz w:val="24"/>
          <w:szCs w:val="24"/>
        </w:rPr>
      </w:pPr>
      <w:r w:rsidRPr="00867836">
        <w:rPr>
          <w:sz w:val="24"/>
          <w:szCs w:val="24"/>
        </w:rPr>
        <w:t>выхода из гражданства Российской Федерации или приобретения гражданства другого государства;</w:t>
      </w:r>
    </w:p>
    <w:p w14:paraId="5E1A9CB1" w14:textId="77777777" w:rsidR="005B2C18" w:rsidRPr="00867836" w:rsidRDefault="005B2C18" w:rsidP="005B2C18">
      <w:pPr>
        <w:pStyle w:val="ConsPlusNormal"/>
        <w:ind w:firstLine="708"/>
        <w:jc w:val="both"/>
        <w:rPr>
          <w:sz w:val="24"/>
          <w:szCs w:val="24"/>
        </w:rPr>
      </w:pPr>
      <w:r w:rsidRPr="00867836">
        <w:rPr>
          <w:sz w:val="24"/>
          <w:szCs w:val="24"/>
        </w:rPr>
        <w:t>наличия гражданства другого государства (других государств), если иное не предусмотрено международным договором Российской Федерации;</w:t>
      </w:r>
    </w:p>
    <w:p w14:paraId="3DFA258A" w14:textId="77777777" w:rsidR="005B2C18" w:rsidRPr="00867836" w:rsidRDefault="005B2C18" w:rsidP="005B2C18">
      <w:pPr>
        <w:pStyle w:val="ConsPlusNormal"/>
        <w:ind w:firstLine="708"/>
        <w:jc w:val="both"/>
        <w:rPr>
          <w:sz w:val="24"/>
          <w:szCs w:val="24"/>
        </w:rPr>
      </w:pPr>
      <w:r w:rsidRPr="00867836">
        <w:rPr>
          <w:sz w:val="24"/>
          <w:szCs w:val="24"/>
        </w:rPr>
        <w:t>представления подложных документов или заведомо ложных сведений при поступлении на гражданскую службу;</w:t>
      </w:r>
    </w:p>
    <w:p w14:paraId="407F06E9" w14:textId="77777777" w:rsidR="005B2C18" w:rsidRDefault="005B2C18" w:rsidP="005B2C18">
      <w:pPr>
        <w:pStyle w:val="ConsPlusNormal"/>
        <w:ind w:firstLine="708"/>
        <w:jc w:val="both"/>
        <w:rPr>
          <w:sz w:val="24"/>
          <w:szCs w:val="24"/>
        </w:rPr>
      </w:pPr>
      <w:r w:rsidRPr="00867836">
        <w:rPr>
          <w:sz w:val="24"/>
          <w:szCs w:val="24"/>
        </w:rPr>
        <w:t>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14:paraId="6438E213" w14:textId="40ABB4EF" w:rsidR="005B2C18" w:rsidRDefault="005B2C18" w:rsidP="005B2C18">
      <w:pPr>
        <w:pStyle w:val="ConsPlusNormal"/>
        <w:ind w:firstLine="708"/>
        <w:jc w:val="both"/>
        <w:rPr>
          <w:sz w:val="24"/>
          <w:szCs w:val="24"/>
        </w:rPr>
      </w:pPr>
      <w:r w:rsidRPr="00867836">
        <w:rPr>
          <w:sz w:val="24"/>
          <w:szCs w:val="24"/>
        </w:rPr>
        <w:t xml:space="preserve">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w:t>
      </w:r>
      <w:r w:rsidRPr="00867836">
        <w:rPr>
          <w:sz w:val="24"/>
          <w:szCs w:val="24"/>
        </w:rPr>
        <w:lastRenderedPageBreak/>
        <w:t xml:space="preserve">коррупции настоящим Федеральным законом, Федеральным </w:t>
      </w:r>
      <w:hyperlink r:id="rId9" w:history="1">
        <w:r w:rsidRPr="00867836">
          <w:rPr>
            <w:rStyle w:val="a5"/>
            <w:sz w:val="24"/>
            <w:szCs w:val="24"/>
          </w:rPr>
          <w:t>законом</w:t>
        </w:r>
      </w:hyperlink>
      <w:r w:rsidRPr="00867836">
        <w:rPr>
          <w:sz w:val="24"/>
          <w:szCs w:val="24"/>
        </w:rPr>
        <w:t xml:space="preserve"> от 25 декабря 2008 года </w:t>
      </w:r>
      <w:r>
        <w:rPr>
          <w:sz w:val="24"/>
          <w:szCs w:val="24"/>
        </w:rPr>
        <w:t xml:space="preserve">          </w:t>
      </w:r>
      <w:r w:rsidRPr="00867836">
        <w:rPr>
          <w:sz w:val="24"/>
          <w:szCs w:val="24"/>
        </w:rPr>
        <w:t>N</w:t>
      </w:r>
      <w:r>
        <w:rPr>
          <w:sz w:val="24"/>
          <w:szCs w:val="24"/>
        </w:rPr>
        <w:t> </w:t>
      </w:r>
      <w:r w:rsidRPr="00867836">
        <w:rPr>
          <w:sz w:val="24"/>
          <w:szCs w:val="24"/>
        </w:rPr>
        <w:t xml:space="preserve">273-ФЗ "О противодействии коррупции" и другими федеральными </w:t>
      </w:r>
      <w:hyperlink r:id="rId10" w:history="1">
        <w:r w:rsidRPr="00867836">
          <w:rPr>
            <w:rStyle w:val="a5"/>
            <w:sz w:val="24"/>
            <w:szCs w:val="24"/>
          </w:rPr>
          <w:t>законами</w:t>
        </w:r>
      </w:hyperlink>
      <w:r w:rsidRPr="00867836">
        <w:rPr>
          <w:sz w:val="24"/>
          <w:szCs w:val="24"/>
        </w:rPr>
        <w:t>;</w:t>
      </w:r>
    </w:p>
    <w:p w14:paraId="7545CD0A" w14:textId="77777777" w:rsidR="005B2C18" w:rsidRPr="00867836" w:rsidRDefault="005B2C18" w:rsidP="005B2C18">
      <w:pPr>
        <w:pStyle w:val="ConsPlusNormal"/>
        <w:ind w:firstLine="708"/>
        <w:jc w:val="both"/>
        <w:rPr>
          <w:sz w:val="24"/>
          <w:szCs w:val="24"/>
        </w:rPr>
      </w:pPr>
      <w:r w:rsidRPr="00867836">
        <w:rPr>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Pr>
          <w:sz w:val="24"/>
          <w:szCs w:val="24"/>
        </w:rPr>
        <w:t>ное заключение не были нарушены.</w:t>
      </w:r>
    </w:p>
    <w:p w14:paraId="22716DC1" w14:textId="11D7E62E" w:rsidR="000928DC" w:rsidRDefault="005B2C18" w:rsidP="004E4B72">
      <w:pPr>
        <w:ind w:firstLine="709"/>
      </w:pPr>
      <w:r w:rsidRPr="00867836">
        <w:t xml:space="preserve">Иные ограничения, связанные с поступлением на гражданскую службу и ее прохождением, за исключением </w:t>
      </w:r>
      <w:r>
        <w:t>вышеперечисленных</w:t>
      </w:r>
      <w:r w:rsidRPr="00867836">
        <w:t>, устанавливаются федеральными законами.</w:t>
      </w:r>
    </w:p>
    <w:sectPr w:rsidR="000928DC" w:rsidSect="005B2C1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18"/>
    <w:rsid w:val="000928DC"/>
    <w:rsid w:val="004E4B72"/>
    <w:rsid w:val="005B2C18"/>
    <w:rsid w:val="007E0C12"/>
    <w:rsid w:val="008976F9"/>
    <w:rsid w:val="0097736E"/>
    <w:rsid w:val="00A633D4"/>
    <w:rsid w:val="00DF50FD"/>
    <w:rsid w:val="00E25F8A"/>
    <w:rsid w:val="00FB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D642D3"/>
  <w15:chartTrackingRefBased/>
  <w15:docId w15:val="{672AA083-1224-4D85-86B6-472EE0E1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C18"/>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5B2C18"/>
    <w:pPr>
      <w:keepNext/>
      <w:tabs>
        <w:tab w:val="left" w:pos="4320"/>
        <w:tab w:val="left" w:pos="5580"/>
      </w:tabs>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B2C18"/>
    <w:rPr>
      <w:rFonts w:ascii="Times New Roman" w:eastAsia="Times New Roman" w:hAnsi="Times New Roman" w:cs="Times New Roman"/>
      <w:b/>
      <w:bCs/>
      <w:kern w:val="0"/>
      <w:sz w:val="28"/>
      <w:szCs w:val="24"/>
      <w:lang w:eastAsia="ru-RU"/>
      <w14:ligatures w14:val="none"/>
    </w:rPr>
  </w:style>
  <w:style w:type="paragraph" w:customStyle="1" w:styleId="ConsPlusNonformat">
    <w:name w:val="ConsPlusNonformat"/>
    <w:rsid w:val="005B2C18"/>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3">
    <w:name w:val="List Paragraph"/>
    <w:basedOn w:val="a"/>
    <w:uiPriority w:val="34"/>
    <w:qFormat/>
    <w:rsid w:val="005B2C18"/>
    <w:pPr>
      <w:ind w:left="720"/>
      <w:contextualSpacing/>
    </w:pPr>
  </w:style>
  <w:style w:type="paragraph" w:styleId="a4">
    <w:name w:val="Normal (Web)"/>
    <w:basedOn w:val="a"/>
    <w:rsid w:val="005B2C18"/>
    <w:pPr>
      <w:spacing w:before="100" w:beforeAutospacing="1" w:after="100" w:afterAutospacing="1"/>
    </w:pPr>
  </w:style>
  <w:style w:type="paragraph" w:customStyle="1" w:styleId="ConsPlusNormal">
    <w:name w:val="ConsPlusNormal"/>
    <w:rsid w:val="005B2C18"/>
    <w:pPr>
      <w:autoSpaceDE w:val="0"/>
      <w:autoSpaceDN w:val="0"/>
      <w:adjustRightInd w:val="0"/>
      <w:spacing w:after="0" w:line="240" w:lineRule="auto"/>
    </w:pPr>
    <w:rPr>
      <w:rFonts w:ascii="Times New Roman" w:hAnsi="Times New Roman" w:cs="Times New Roman"/>
      <w:kern w:val="0"/>
      <w:sz w:val="28"/>
      <w:szCs w:val="28"/>
      <w14:ligatures w14:val="none"/>
    </w:rPr>
  </w:style>
  <w:style w:type="character" w:styleId="a5">
    <w:name w:val="Hyperlink"/>
    <w:basedOn w:val="a0"/>
    <w:uiPriority w:val="99"/>
    <w:unhideWhenUsed/>
    <w:rsid w:val="005B2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72B03E53FA9C330A5BDB4DC7C019EE88ECADD623A2A574839C8F66DE817CBAC28699A007FED4C998D076E8DF5900C5B8BD3B4F26B541LE41L" TargetMode="External"/><Relationship Id="rId3" Type="http://schemas.openxmlformats.org/officeDocument/2006/relationships/webSettings" Target="webSettings.xml"/><Relationship Id="rId7" Type="http://schemas.openxmlformats.org/officeDocument/2006/relationships/hyperlink" Target="consultantplus://offline/ref=2A72B03E53FA9C330A5BDB4DC7C019EE88ECADD623A2A574839C8F66DE817CBAC28699A007FED5C498D076E8DF5900C5B8BD3B4F26B541LE41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A72B03E53FA9C330A5BDB4DC7C019EE88ECADD623A2A574839C8F66DE817CBAC28699A007FCD2C298D076E8DF5900C5B8BD3B4F26B541LE41L" TargetMode="External"/><Relationship Id="rId11" Type="http://schemas.openxmlformats.org/officeDocument/2006/relationships/fontTable" Target="fontTable.xml"/><Relationship Id="rId5" Type="http://schemas.openxmlformats.org/officeDocument/2006/relationships/hyperlink" Target="consultantplus://offline/ref=2A72B03E53FA9C330A5BDB4DC7C019EE88E9A2DF2AA2A574839C8F66DE817CA8C2DE95A002E2D2C08D8627ADL842L" TargetMode="External"/><Relationship Id="rId10" Type="http://schemas.openxmlformats.org/officeDocument/2006/relationships/hyperlink" Target="consultantplus://offline/ref=2A72B03E53FA9C330A5BDB4DC7C019EE83E3A2D22EAEF87E8BC58364D98E23ADD7CFCDAD07F9CDC1939A25AC8BL54CL" TargetMode="External"/><Relationship Id="rId4" Type="http://schemas.openxmlformats.org/officeDocument/2006/relationships/hyperlink" Target="http://www.mcx.ru/images/download.html?pi_id=4906" TargetMode="External"/><Relationship Id="rId9" Type="http://schemas.openxmlformats.org/officeDocument/2006/relationships/hyperlink" Target="consultantplus://offline/ref=2A72B03E53FA9C330A5BDB4DC7C019EE83E3A2D22EACF87E8BC58364D98E23ADC5CF95A106F78791D7D12AAC8F4A01C0B8BE3B50L24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Сергей Валентинович</dc:creator>
  <cp:keywords/>
  <dc:description/>
  <cp:lastModifiedBy>Петров Сергей Валентинович</cp:lastModifiedBy>
  <cp:revision>3</cp:revision>
  <dcterms:created xsi:type="dcterms:W3CDTF">2024-07-10T05:37:00Z</dcterms:created>
  <dcterms:modified xsi:type="dcterms:W3CDTF">2024-07-11T06:58:00Z</dcterms:modified>
</cp:coreProperties>
</file>